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7C" w:rsidRPr="00F2217C" w:rsidRDefault="00F2217C" w:rsidP="00972B19">
      <w:pPr>
        <w:spacing w:after="0" w:line="240" w:lineRule="auto"/>
        <w:rPr>
          <w:rFonts w:ascii="Arial" w:hAnsi="Arial" w:cs="Arial"/>
          <w:b/>
          <w:i/>
          <w:sz w:val="32"/>
          <w:szCs w:val="32"/>
        </w:rPr>
      </w:pPr>
      <w:r>
        <w:rPr>
          <w:rFonts w:ascii="Arial" w:hAnsi="Arial" w:cs="Arial"/>
          <w:b/>
          <w:i/>
          <w:sz w:val="32"/>
          <w:szCs w:val="32"/>
        </w:rPr>
        <w:t>Texte für die Begriffskarten</w:t>
      </w:r>
      <w:bookmarkStart w:id="0" w:name="_GoBack"/>
      <w:bookmarkEnd w:id="0"/>
    </w:p>
    <w:p w:rsidR="00F2217C" w:rsidRDefault="00F2217C" w:rsidP="00972B19">
      <w:pPr>
        <w:spacing w:after="0" w:line="240" w:lineRule="auto"/>
        <w:rPr>
          <w:rFonts w:ascii="Arial" w:hAnsi="Arial" w:cs="Arial"/>
          <w:b/>
          <w:sz w:val="32"/>
          <w:szCs w:val="32"/>
        </w:rPr>
      </w:pPr>
    </w:p>
    <w:p w:rsidR="00596220" w:rsidRPr="00A5073B" w:rsidRDefault="00596220" w:rsidP="00972B19">
      <w:pPr>
        <w:spacing w:after="0" w:line="240" w:lineRule="auto"/>
        <w:rPr>
          <w:rFonts w:ascii="Arial" w:hAnsi="Arial" w:cs="Arial"/>
          <w:b/>
          <w:sz w:val="32"/>
          <w:szCs w:val="32"/>
        </w:rPr>
      </w:pPr>
      <w:r w:rsidRPr="00A5073B">
        <w:rPr>
          <w:rFonts w:ascii="Arial" w:hAnsi="Arial" w:cs="Arial"/>
          <w:b/>
          <w:sz w:val="32"/>
          <w:szCs w:val="32"/>
        </w:rPr>
        <w:t>Raum</w:t>
      </w:r>
    </w:p>
    <w:p w:rsidR="00067CE3" w:rsidRPr="00D90CAD" w:rsidRDefault="00067CE3" w:rsidP="00067CE3">
      <w:pPr>
        <w:spacing w:after="0" w:line="240" w:lineRule="auto"/>
        <w:rPr>
          <w:rFonts w:ascii="Arial" w:hAnsi="Arial" w:cs="Arial"/>
          <w:sz w:val="28"/>
          <w:szCs w:val="28"/>
        </w:rPr>
      </w:pPr>
      <w:r w:rsidRPr="00D90CAD">
        <w:rPr>
          <w:rFonts w:ascii="Arial" w:hAnsi="Arial" w:cs="Arial"/>
          <w:sz w:val="28"/>
          <w:szCs w:val="28"/>
        </w:rPr>
        <w:t>ist nicht nur geographisch zu verstehen,</w:t>
      </w:r>
      <w:r w:rsidR="002C5A22">
        <w:rPr>
          <w:rFonts w:ascii="Arial" w:hAnsi="Arial" w:cs="Arial"/>
          <w:sz w:val="28"/>
          <w:szCs w:val="28"/>
        </w:rPr>
        <w:t xml:space="preserve"> </w:t>
      </w:r>
      <w:r w:rsidRPr="00D90CAD">
        <w:rPr>
          <w:rFonts w:ascii="Arial" w:hAnsi="Arial" w:cs="Arial"/>
          <w:sz w:val="28"/>
          <w:szCs w:val="28"/>
        </w:rPr>
        <w:t>sondern sozial:</w:t>
      </w:r>
    </w:p>
    <w:p w:rsidR="00067CE3" w:rsidRPr="00C03975" w:rsidRDefault="00067CE3" w:rsidP="00067CE3">
      <w:pPr>
        <w:spacing w:after="0" w:line="240" w:lineRule="auto"/>
        <w:rPr>
          <w:rFonts w:ascii="Arial" w:hAnsi="Arial" w:cs="Arial"/>
          <w:sz w:val="28"/>
          <w:szCs w:val="28"/>
        </w:rPr>
      </w:pPr>
      <w:r w:rsidRPr="00D90CAD">
        <w:rPr>
          <w:rFonts w:ascii="Arial" w:hAnsi="Arial" w:cs="Arial"/>
          <w:sz w:val="28"/>
          <w:szCs w:val="28"/>
        </w:rPr>
        <w:t xml:space="preserve">Räume entstehen durch die relationale Anordnung von Gütern, </w:t>
      </w:r>
      <w:r w:rsidRPr="00C03975">
        <w:rPr>
          <w:rFonts w:ascii="Arial" w:hAnsi="Arial" w:cs="Arial"/>
          <w:sz w:val="28"/>
          <w:szCs w:val="28"/>
        </w:rPr>
        <w:t>Menschen und Handlungen.</w:t>
      </w:r>
    </w:p>
    <w:p w:rsidR="00361465" w:rsidRPr="00C03975" w:rsidRDefault="00C03975" w:rsidP="00C03975">
      <w:pPr>
        <w:tabs>
          <w:tab w:val="num" w:pos="720"/>
        </w:tabs>
        <w:spacing w:after="0" w:line="240" w:lineRule="auto"/>
        <w:rPr>
          <w:rFonts w:ascii="Arial" w:hAnsi="Arial" w:cs="Arial"/>
          <w:sz w:val="28"/>
          <w:szCs w:val="28"/>
        </w:rPr>
      </w:pPr>
      <w:r w:rsidRPr="00C03975">
        <w:rPr>
          <w:rFonts w:ascii="Arial" w:hAnsi="Arial" w:cs="Arial"/>
          <w:sz w:val="28"/>
          <w:szCs w:val="28"/>
        </w:rPr>
        <w:t xml:space="preserve">In einem sozialen Raum </w:t>
      </w:r>
      <w:r w:rsidR="00493B79" w:rsidRPr="00C03975">
        <w:rPr>
          <w:rFonts w:ascii="Arial" w:hAnsi="Arial" w:cs="Arial"/>
          <w:sz w:val="28"/>
          <w:szCs w:val="28"/>
        </w:rPr>
        <w:t xml:space="preserve">sind historisch gewachsene </w:t>
      </w:r>
      <w:r w:rsidR="00493B79" w:rsidRPr="00C03975">
        <w:rPr>
          <w:rFonts w:ascii="Arial" w:hAnsi="Arial" w:cs="Arial"/>
          <w:bCs/>
          <w:sz w:val="28"/>
          <w:szCs w:val="28"/>
        </w:rPr>
        <w:t xml:space="preserve">Kräfteverhältnisse </w:t>
      </w:r>
      <w:r w:rsidR="00493B79" w:rsidRPr="00C03975">
        <w:rPr>
          <w:rFonts w:ascii="Arial" w:hAnsi="Arial" w:cs="Arial"/>
          <w:sz w:val="28"/>
          <w:szCs w:val="28"/>
        </w:rPr>
        <w:t xml:space="preserve">wirksam, herrschen </w:t>
      </w:r>
      <w:r w:rsidR="00493B79" w:rsidRPr="00C03975">
        <w:rPr>
          <w:rFonts w:ascii="Arial" w:hAnsi="Arial" w:cs="Arial"/>
          <w:bCs/>
          <w:sz w:val="28"/>
          <w:szCs w:val="28"/>
        </w:rPr>
        <w:t>Verteilungskämpfe</w:t>
      </w:r>
      <w:r w:rsidR="00493B79" w:rsidRPr="00C03975">
        <w:rPr>
          <w:rFonts w:ascii="Arial" w:hAnsi="Arial" w:cs="Arial"/>
          <w:sz w:val="28"/>
          <w:szCs w:val="28"/>
        </w:rPr>
        <w:t>,</w:t>
      </w:r>
      <w:r w:rsidRPr="00C03975">
        <w:rPr>
          <w:rFonts w:ascii="Arial" w:hAnsi="Arial" w:cs="Arial"/>
          <w:sz w:val="28"/>
          <w:szCs w:val="28"/>
        </w:rPr>
        <w:t xml:space="preserve"> </w:t>
      </w:r>
      <w:r w:rsidR="00493B79" w:rsidRPr="00C03975">
        <w:rPr>
          <w:rFonts w:ascii="Arial" w:hAnsi="Arial" w:cs="Arial"/>
          <w:sz w:val="28"/>
          <w:szCs w:val="28"/>
        </w:rPr>
        <w:t xml:space="preserve">finden </w:t>
      </w:r>
      <w:r w:rsidR="00493B79" w:rsidRPr="00C03975">
        <w:rPr>
          <w:rFonts w:ascii="Arial" w:hAnsi="Arial" w:cs="Arial"/>
          <w:bCs/>
          <w:sz w:val="28"/>
          <w:szCs w:val="28"/>
        </w:rPr>
        <w:t>Platzierungen</w:t>
      </w:r>
      <w:r w:rsidR="00493B79" w:rsidRPr="00C03975">
        <w:rPr>
          <w:rFonts w:ascii="Arial" w:hAnsi="Arial" w:cs="Arial"/>
          <w:sz w:val="28"/>
          <w:szCs w:val="28"/>
        </w:rPr>
        <w:t xml:space="preserve"> statt.</w:t>
      </w:r>
    </w:p>
    <w:p w:rsidR="00C03975" w:rsidRPr="00C03975" w:rsidRDefault="00C03975" w:rsidP="00C03975">
      <w:pPr>
        <w:spacing w:after="0" w:line="240" w:lineRule="auto"/>
        <w:rPr>
          <w:rFonts w:ascii="Arial" w:hAnsi="Arial" w:cs="Arial"/>
          <w:sz w:val="28"/>
          <w:szCs w:val="28"/>
        </w:rPr>
      </w:pPr>
      <w:r w:rsidRPr="00C03975">
        <w:rPr>
          <w:rFonts w:ascii="Arial" w:hAnsi="Arial" w:cs="Arial"/>
          <w:sz w:val="28"/>
          <w:szCs w:val="28"/>
        </w:rPr>
        <w:t xml:space="preserve">Sie können Menschen </w:t>
      </w:r>
      <w:r w:rsidRPr="00C03975">
        <w:rPr>
          <w:rFonts w:ascii="Arial" w:hAnsi="Arial" w:cs="Arial"/>
          <w:bCs/>
          <w:sz w:val="28"/>
          <w:szCs w:val="28"/>
        </w:rPr>
        <w:t>ein- und ausschließen</w:t>
      </w:r>
      <w:r w:rsidRPr="00C03975">
        <w:rPr>
          <w:rFonts w:ascii="Arial" w:hAnsi="Arial" w:cs="Arial"/>
          <w:sz w:val="28"/>
          <w:szCs w:val="28"/>
        </w:rPr>
        <w:t xml:space="preserve">, </w:t>
      </w:r>
      <w:r w:rsidRPr="00C03975">
        <w:rPr>
          <w:rFonts w:ascii="Arial" w:hAnsi="Arial" w:cs="Arial"/>
          <w:bCs/>
          <w:sz w:val="28"/>
          <w:szCs w:val="28"/>
        </w:rPr>
        <w:t>Zugehörigkeit ermöglichen oder erschweren</w:t>
      </w:r>
      <w:r w:rsidRPr="00C03975">
        <w:rPr>
          <w:rFonts w:ascii="Arial" w:hAnsi="Arial" w:cs="Arial"/>
          <w:sz w:val="28"/>
          <w:szCs w:val="28"/>
        </w:rPr>
        <w:t xml:space="preserve">, </w:t>
      </w:r>
      <w:r w:rsidRPr="00C03975">
        <w:rPr>
          <w:rFonts w:ascii="Arial" w:hAnsi="Arial" w:cs="Arial"/>
          <w:bCs/>
          <w:sz w:val="28"/>
          <w:szCs w:val="28"/>
        </w:rPr>
        <w:t>Teilhabe eröffnen oder verhindern</w:t>
      </w:r>
      <w:r w:rsidRPr="00C03975">
        <w:rPr>
          <w:rFonts w:ascii="Arial" w:hAnsi="Arial" w:cs="Arial"/>
          <w:sz w:val="28"/>
          <w:szCs w:val="28"/>
        </w:rPr>
        <w:t>.</w:t>
      </w:r>
    </w:p>
    <w:p w:rsidR="00A5073B" w:rsidRDefault="00A5073B" w:rsidP="00972B19">
      <w:pPr>
        <w:spacing w:after="0" w:line="240" w:lineRule="auto"/>
        <w:rPr>
          <w:rFonts w:ascii="Arial" w:hAnsi="Arial" w:cs="Arial"/>
          <w:b/>
          <w:sz w:val="28"/>
          <w:szCs w:val="28"/>
        </w:rPr>
      </w:pPr>
    </w:p>
    <w:p w:rsidR="00A5073B" w:rsidRPr="00A5073B" w:rsidRDefault="00A5073B" w:rsidP="00972B19">
      <w:pPr>
        <w:spacing w:after="0" w:line="240" w:lineRule="auto"/>
        <w:rPr>
          <w:rFonts w:ascii="Arial" w:hAnsi="Arial" w:cs="Arial"/>
          <w:b/>
          <w:sz w:val="28"/>
          <w:szCs w:val="28"/>
        </w:rPr>
      </w:pPr>
    </w:p>
    <w:p w:rsidR="00596220" w:rsidRPr="00A5073B" w:rsidRDefault="00596220" w:rsidP="00972B19">
      <w:pPr>
        <w:spacing w:after="0" w:line="240" w:lineRule="auto"/>
        <w:rPr>
          <w:rFonts w:ascii="Arial" w:hAnsi="Arial" w:cs="Arial"/>
          <w:b/>
          <w:sz w:val="32"/>
          <w:szCs w:val="32"/>
        </w:rPr>
      </w:pPr>
      <w:r w:rsidRPr="00A5073B">
        <w:rPr>
          <w:rFonts w:ascii="Arial" w:hAnsi="Arial" w:cs="Arial"/>
          <w:b/>
          <w:sz w:val="32"/>
          <w:szCs w:val="32"/>
        </w:rPr>
        <w:t>Sozial</w:t>
      </w:r>
    </w:p>
    <w:p w:rsidR="00B53084" w:rsidRDefault="004516FC" w:rsidP="00972B19">
      <w:pPr>
        <w:spacing w:after="0" w:line="240" w:lineRule="auto"/>
        <w:rPr>
          <w:rFonts w:ascii="Arial" w:hAnsi="Arial" w:cs="Arial"/>
          <w:sz w:val="28"/>
          <w:szCs w:val="28"/>
        </w:rPr>
      </w:pPr>
      <w:r>
        <w:rPr>
          <w:rFonts w:ascii="Arial" w:hAnsi="Arial" w:cs="Arial"/>
          <w:sz w:val="28"/>
          <w:szCs w:val="28"/>
        </w:rPr>
        <w:t xml:space="preserve">„Sozial ist, entgegen der landläufigen Annahme, nicht das Gute, sondern schlicht auf alles bezogen, was Menschen im Plural betrifft.“ </w:t>
      </w:r>
    </w:p>
    <w:p w:rsidR="00596220" w:rsidRDefault="004516FC" w:rsidP="00972B19">
      <w:pPr>
        <w:spacing w:after="0" w:line="240" w:lineRule="auto"/>
        <w:rPr>
          <w:rFonts w:ascii="Arial" w:hAnsi="Arial" w:cs="Arial"/>
          <w:sz w:val="28"/>
          <w:szCs w:val="28"/>
        </w:rPr>
      </w:pPr>
      <w:r>
        <w:rPr>
          <w:rFonts w:ascii="Arial" w:hAnsi="Arial" w:cs="Arial"/>
          <w:sz w:val="28"/>
          <w:szCs w:val="28"/>
        </w:rPr>
        <w:t>(</w:t>
      </w:r>
      <w:r w:rsidRPr="00B53084">
        <w:rPr>
          <w:rFonts w:ascii="Arial" w:hAnsi="Arial" w:cs="Arial"/>
          <w:i/>
          <w:sz w:val="28"/>
          <w:szCs w:val="28"/>
        </w:rPr>
        <w:t xml:space="preserve">Frank </w:t>
      </w:r>
      <w:proofErr w:type="spellStart"/>
      <w:r w:rsidRPr="00B53084">
        <w:rPr>
          <w:rFonts w:ascii="Arial" w:hAnsi="Arial" w:cs="Arial"/>
          <w:i/>
          <w:sz w:val="28"/>
          <w:szCs w:val="28"/>
        </w:rPr>
        <w:t>Dieckbreder</w:t>
      </w:r>
      <w:proofErr w:type="spellEnd"/>
      <w:r>
        <w:rPr>
          <w:rFonts w:ascii="Arial" w:hAnsi="Arial" w:cs="Arial"/>
          <w:sz w:val="28"/>
          <w:szCs w:val="28"/>
        </w:rPr>
        <w:t>)</w:t>
      </w:r>
    </w:p>
    <w:p w:rsidR="00A5073B" w:rsidRDefault="000434D5" w:rsidP="00972B19">
      <w:pPr>
        <w:spacing w:after="0" w:line="240" w:lineRule="auto"/>
        <w:rPr>
          <w:rFonts w:ascii="Arial" w:hAnsi="Arial" w:cs="Arial"/>
          <w:sz w:val="28"/>
          <w:szCs w:val="28"/>
        </w:rPr>
      </w:pPr>
      <w:r>
        <w:rPr>
          <w:rFonts w:ascii="Arial" w:hAnsi="Arial" w:cs="Arial"/>
          <w:sz w:val="28"/>
          <w:szCs w:val="28"/>
        </w:rPr>
        <w:t>Vorsicht ist geboten, wenn das Wort schnell mit schwach kombiniert wird und Sozialräume dann als Leben</w:t>
      </w:r>
      <w:r w:rsidR="00B53084">
        <w:rPr>
          <w:rFonts w:ascii="Arial" w:hAnsi="Arial" w:cs="Arial"/>
          <w:sz w:val="28"/>
          <w:szCs w:val="28"/>
        </w:rPr>
        <w:t>sräume sozial s</w:t>
      </w:r>
      <w:r>
        <w:rPr>
          <w:rFonts w:ascii="Arial" w:hAnsi="Arial" w:cs="Arial"/>
          <w:sz w:val="28"/>
          <w:szCs w:val="28"/>
        </w:rPr>
        <w:t>chwacher</w:t>
      </w:r>
      <w:r w:rsidR="00B53084">
        <w:rPr>
          <w:rFonts w:ascii="Arial" w:hAnsi="Arial" w:cs="Arial"/>
          <w:sz w:val="28"/>
          <w:szCs w:val="28"/>
        </w:rPr>
        <w:t xml:space="preserve"> Menschen und als Problemräume</w:t>
      </w:r>
      <w:r>
        <w:rPr>
          <w:rFonts w:ascii="Arial" w:hAnsi="Arial" w:cs="Arial"/>
          <w:sz w:val="28"/>
          <w:szCs w:val="28"/>
        </w:rPr>
        <w:t xml:space="preserve"> verstanden werden. </w:t>
      </w:r>
    </w:p>
    <w:p w:rsidR="00A5073B" w:rsidRDefault="00A5073B" w:rsidP="00972B19">
      <w:pPr>
        <w:spacing w:after="0" w:line="240" w:lineRule="auto"/>
        <w:rPr>
          <w:rFonts w:ascii="Arial" w:hAnsi="Arial" w:cs="Arial"/>
          <w:sz w:val="28"/>
          <w:szCs w:val="28"/>
        </w:rPr>
      </w:pPr>
    </w:p>
    <w:p w:rsidR="00A5073B" w:rsidRPr="00A5073B" w:rsidRDefault="00A5073B" w:rsidP="00972B19">
      <w:pPr>
        <w:spacing w:after="0" w:line="240" w:lineRule="auto"/>
        <w:rPr>
          <w:rFonts w:ascii="Arial" w:hAnsi="Arial" w:cs="Arial"/>
          <w:sz w:val="28"/>
          <w:szCs w:val="28"/>
        </w:rPr>
      </w:pPr>
    </w:p>
    <w:p w:rsidR="00596220" w:rsidRPr="00A5073B" w:rsidRDefault="00596220" w:rsidP="00972B19">
      <w:pPr>
        <w:spacing w:after="0" w:line="240" w:lineRule="auto"/>
        <w:rPr>
          <w:rFonts w:ascii="Arial" w:hAnsi="Arial" w:cs="Arial"/>
          <w:b/>
          <w:sz w:val="32"/>
          <w:szCs w:val="32"/>
        </w:rPr>
      </w:pPr>
      <w:r w:rsidRPr="00A5073B">
        <w:rPr>
          <w:rFonts w:ascii="Arial" w:hAnsi="Arial" w:cs="Arial"/>
          <w:b/>
          <w:sz w:val="32"/>
          <w:szCs w:val="32"/>
        </w:rPr>
        <w:t>Sozialraum</w:t>
      </w:r>
    </w:p>
    <w:p w:rsidR="00067CE3" w:rsidRDefault="00067CE3" w:rsidP="00067CE3">
      <w:pPr>
        <w:spacing w:after="0" w:line="240" w:lineRule="auto"/>
        <w:rPr>
          <w:rFonts w:ascii="Arial" w:hAnsi="Arial" w:cs="Arial"/>
          <w:sz w:val="28"/>
          <w:szCs w:val="28"/>
        </w:rPr>
      </w:pPr>
      <w:r w:rsidRPr="00D90CAD">
        <w:rPr>
          <w:rFonts w:ascii="Arial" w:hAnsi="Arial" w:cs="Arial"/>
          <w:sz w:val="28"/>
          <w:szCs w:val="28"/>
        </w:rPr>
        <w:t xml:space="preserve">Im Begriff </w:t>
      </w:r>
      <w:r w:rsidRPr="00D90CAD">
        <w:rPr>
          <w:rFonts w:ascii="Arial" w:hAnsi="Arial" w:cs="Arial"/>
          <w:bCs/>
          <w:sz w:val="28"/>
          <w:szCs w:val="28"/>
        </w:rPr>
        <w:t>Sozialraum</w:t>
      </w:r>
      <w:r w:rsidRPr="00D90CAD">
        <w:rPr>
          <w:rFonts w:ascii="Arial" w:hAnsi="Arial" w:cs="Arial"/>
          <w:sz w:val="28"/>
          <w:szCs w:val="28"/>
        </w:rPr>
        <w:t xml:space="preserve"> </w:t>
      </w:r>
      <w:r w:rsidR="00D36276">
        <w:rPr>
          <w:rFonts w:ascii="Arial" w:hAnsi="Arial" w:cs="Arial"/>
          <w:sz w:val="28"/>
          <w:szCs w:val="28"/>
        </w:rPr>
        <w:t xml:space="preserve">kommen eine objektive und eine subjektive Seite zusammen: </w:t>
      </w:r>
    </w:p>
    <w:p w:rsidR="00D36276" w:rsidRDefault="00D36276" w:rsidP="00067CE3">
      <w:pPr>
        <w:spacing w:after="0" w:line="240" w:lineRule="auto"/>
        <w:rPr>
          <w:rFonts w:ascii="Arial" w:hAnsi="Arial" w:cs="Arial"/>
          <w:sz w:val="28"/>
          <w:szCs w:val="28"/>
        </w:rPr>
      </w:pPr>
      <w:r>
        <w:rPr>
          <w:rFonts w:ascii="Arial" w:hAnsi="Arial" w:cs="Arial"/>
          <w:sz w:val="28"/>
          <w:szCs w:val="28"/>
        </w:rPr>
        <w:t xml:space="preserve">„Zum einen wird der </w:t>
      </w:r>
      <w:proofErr w:type="spellStart"/>
      <w:r>
        <w:rPr>
          <w:rFonts w:ascii="Arial" w:hAnsi="Arial" w:cs="Arial"/>
          <w:sz w:val="28"/>
          <w:szCs w:val="28"/>
        </w:rPr>
        <w:t>Sozialaum</w:t>
      </w:r>
      <w:proofErr w:type="spellEnd"/>
      <w:r>
        <w:rPr>
          <w:rFonts w:ascii="Arial" w:hAnsi="Arial" w:cs="Arial"/>
          <w:sz w:val="28"/>
          <w:szCs w:val="28"/>
        </w:rPr>
        <w:t xml:space="preserve"> definiert als so</w:t>
      </w:r>
      <w:r w:rsidR="00B53084">
        <w:rPr>
          <w:rFonts w:ascii="Arial" w:hAnsi="Arial" w:cs="Arial"/>
          <w:sz w:val="28"/>
          <w:szCs w:val="28"/>
        </w:rPr>
        <w:t>ziogeographisch abgrenzbarer Le</w:t>
      </w:r>
      <w:r>
        <w:rPr>
          <w:rFonts w:ascii="Arial" w:hAnsi="Arial" w:cs="Arial"/>
          <w:sz w:val="28"/>
          <w:szCs w:val="28"/>
        </w:rPr>
        <w:t>b</w:t>
      </w:r>
      <w:r w:rsidR="00B53084">
        <w:rPr>
          <w:rFonts w:ascii="Arial" w:hAnsi="Arial" w:cs="Arial"/>
          <w:sz w:val="28"/>
          <w:szCs w:val="28"/>
        </w:rPr>
        <w:t>e</w:t>
      </w:r>
      <w:r>
        <w:rPr>
          <w:rFonts w:ascii="Arial" w:hAnsi="Arial" w:cs="Arial"/>
          <w:sz w:val="28"/>
          <w:szCs w:val="28"/>
        </w:rPr>
        <w:t>n</w:t>
      </w:r>
      <w:r w:rsidR="00B53084">
        <w:rPr>
          <w:rFonts w:ascii="Arial" w:hAnsi="Arial" w:cs="Arial"/>
          <w:sz w:val="28"/>
          <w:szCs w:val="28"/>
        </w:rPr>
        <w:t>s</w:t>
      </w:r>
      <w:r>
        <w:rPr>
          <w:rFonts w:ascii="Arial" w:hAnsi="Arial" w:cs="Arial"/>
          <w:sz w:val="28"/>
          <w:szCs w:val="28"/>
        </w:rPr>
        <w:t>raum, der sowohl durch strukturelle als auch durch soziale Merkmale gekennzeichnet ist. Als Bezirk, Stadtteil oder Dorf hat der Sozialraum für die kommunale Verwaltung und Planung sowie als politisches Gemeinwesen räumlich und objektiv fassbare Grenzen und Strukturen.</w:t>
      </w:r>
    </w:p>
    <w:p w:rsidR="00067CE3" w:rsidRDefault="00D36276" w:rsidP="00067CE3">
      <w:pPr>
        <w:spacing w:after="0" w:line="240" w:lineRule="auto"/>
        <w:rPr>
          <w:rFonts w:ascii="Arial" w:hAnsi="Arial" w:cs="Arial"/>
          <w:sz w:val="28"/>
          <w:szCs w:val="28"/>
        </w:rPr>
      </w:pPr>
      <w:r>
        <w:rPr>
          <w:rFonts w:ascii="Arial" w:hAnsi="Arial" w:cs="Arial"/>
          <w:sz w:val="28"/>
          <w:szCs w:val="28"/>
        </w:rPr>
        <w:t>Zum anderen ist der Sozialraum als Wohn- und Lebensumfeld eine subjektiv wahrgenommene Kategorie. Er wird durch</w:t>
      </w:r>
      <w:r w:rsidR="00B53084">
        <w:rPr>
          <w:rFonts w:ascii="Arial" w:hAnsi="Arial" w:cs="Arial"/>
          <w:sz w:val="28"/>
          <w:szCs w:val="28"/>
        </w:rPr>
        <w:t xml:space="preserve"> </w:t>
      </w:r>
      <w:r>
        <w:rPr>
          <w:rFonts w:ascii="Arial" w:hAnsi="Arial" w:cs="Arial"/>
          <w:sz w:val="28"/>
          <w:szCs w:val="28"/>
        </w:rPr>
        <w:t>soziale Beziehungen, Aktivitäten und persönliche Interessen im Alltag eines jeden Menschen und damit durch die jeweils individuelle lebensweltliche Realität bestimmt“. (</w:t>
      </w:r>
      <w:r w:rsidRPr="00B53084">
        <w:rPr>
          <w:rFonts w:ascii="Arial" w:hAnsi="Arial" w:cs="Arial"/>
          <w:i/>
          <w:sz w:val="28"/>
          <w:szCs w:val="28"/>
        </w:rPr>
        <w:t xml:space="preserve">Daniel </w:t>
      </w:r>
      <w:proofErr w:type="spellStart"/>
      <w:r w:rsidRPr="00B53084">
        <w:rPr>
          <w:rFonts w:ascii="Arial" w:hAnsi="Arial" w:cs="Arial"/>
          <w:i/>
          <w:sz w:val="28"/>
          <w:szCs w:val="28"/>
        </w:rPr>
        <w:t>Hörsch</w:t>
      </w:r>
      <w:proofErr w:type="spellEnd"/>
      <w:r>
        <w:rPr>
          <w:rFonts w:ascii="Arial" w:hAnsi="Arial" w:cs="Arial"/>
          <w:sz w:val="28"/>
          <w:szCs w:val="28"/>
        </w:rPr>
        <w:t>)</w:t>
      </w:r>
      <w:r w:rsidR="00CB7D74">
        <w:rPr>
          <w:rFonts w:ascii="Arial" w:hAnsi="Arial" w:cs="Arial"/>
          <w:sz w:val="28"/>
          <w:szCs w:val="28"/>
        </w:rPr>
        <w:t xml:space="preserve"> D</w:t>
      </w:r>
      <w:r>
        <w:rPr>
          <w:rFonts w:ascii="Arial" w:hAnsi="Arial" w:cs="Arial"/>
          <w:sz w:val="28"/>
          <w:szCs w:val="28"/>
        </w:rPr>
        <w:t>er Sozialraum</w:t>
      </w:r>
      <w:r w:rsidR="00CB7D74">
        <w:rPr>
          <w:rFonts w:ascii="Arial" w:hAnsi="Arial" w:cs="Arial"/>
          <w:sz w:val="28"/>
          <w:szCs w:val="28"/>
        </w:rPr>
        <w:t xml:space="preserve"> entsteht und besteht</w:t>
      </w:r>
      <w:r w:rsidR="00067CE3" w:rsidRPr="00D90CAD">
        <w:rPr>
          <w:rFonts w:ascii="Arial" w:hAnsi="Arial" w:cs="Arial"/>
          <w:sz w:val="28"/>
          <w:szCs w:val="28"/>
        </w:rPr>
        <w:t xml:space="preserve"> aus Beziehungen. Er ist damit nichts fertiges, sondern im Prozess.</w:t>
      </w:r>
      <w:r>
        <w:rPr>
          <w:rFonts w:ascii="Arial" w:hAnsi="Arial" w:cs="Arial"/>
          <w:sz w:val="28"/>
          <w:szCs w:val="28"/>
        </w:rPr>
        <w:t xml:space="preserve"> </w:t>
      </w:r>
      <w:r w:rsidR="00CB7D74">
        <w:rPr>
          <w:rFonts w:ascii="Arial" w:hAnsi="Arial" w:cs="Arial"/>
          <w:sz w:val="28"/>
          <w:szCs w:val="28"/>
        </w:rPr>
        <w:t xml:space="preserve">Er unterliegt </w:t>
      </w:r>
      <w:r w:rsidR="00067CE3" w:rsidRPr="00D90CAD">
        <w:rPr>
          <w:rFonts w:ascii="Arial" w:hAnsi="Arial" w:cs="Arial"/>
          <w:sz w:val="28"/>
          <w:szCs w:val="28"/>
        </w:rPr>
        <w:t xml:space="preserve">menschlicher Gestaltung und Verantwortung. </w:t>
      </w:r>
    </w:p>
    <w:p w:rsidR="00D36276" w:rsidRDefault="00D36276" w:rsidP="00067CE3">
      <w:pPr>
        <w:spacing w:after="0" w:line="240" w:lineRule="auto"/>
        <w:rPr>
          <w:rFonts w:ascii="Arial" w:hAnsi="Arial" w:cs="Arial"/>
          <w:sz w:val="28"/>
          <w:szCs w:val="28"/>
        </w:rPr>
      </w:pPr>
    </w:p>
    <w:p w:rsidR="00C97F94" w:rsidRPr="00A5073B" w:rsidRDefault="00C97F94" w:rsidP="00972B19">
      <w:pPr>
        <w:spacing w:after="0" w:line="240" w:lineRule="auto"/>
        <w:rPr>
          <w:rFonts w:ascii="Arial" w:hAnsi="Arial" w:cs="Arial"/>
          <w:b/>
          <w:sz w:val="32"/>
          <w:szCs w:val="32"/>
        </w:rPr>
      </w:pPr>
    </w:p>
    <w:p w:rsidR="00596220" w:rsidRPr="00A5073B" w:rsidRDefault="00596220" w:rsidP="00972B19">
      <w:pPr>
        <w:spacing w:after="0" w:line="240" w:lineRule="auto"/>
        <w:rPr>
          <w:rFonts w:ascii="Arial" w:hAnsi="Arial" w:cs="Arial"/>
          <w:b/>
          <w:sz w:val="32"/>
          <w:szCs w:val="32"/>
        </w:rPr>
      </w:pPr>
      <w:r w:rsidRPr="00A5073B">
        <w:rPr>
          <w:rFonts w:ascii="Arial" w:hAnsi="Arial" w:cs="Arial"/>
          <w:b/>
          <w:sz w:val="32"/>
          <w:szCs w:val="32"/>
        </w:rPr>
        <w:t>Sozialraumorientierung</w:t>
      </w:r>
    </w:p>
    <w:p w:rsidR="00067CE3" w:rsidRDefault="00067CE3" w:rsidP="00067CE3">
      <w:pPr>
        <w:spacing w:after="0" w:line="240" w:lineRule="auto"/>
        <w:rPr>
          <w:rFonts w:ascii="Arial" w:hAnsi="Arial" w:cs="Arial"/>
          <w:bCs/>
          <w:sz w:val="28"/>
          <w:szCs w:val="28"/>
        </w:rPr>
      </w:pPr>
      <w:r w:rsidRPr="00D90CAD">
        <w:rPr>
          <w:rFonts w:ascii="Arial" w:hAnsi="Arial" w:cs="Arial"/>
          <w:bCs/>
          <w:sz w:val="28"/>
          <w:szCs w:val="28"/>
        </w:rPr>
        <w:t xml:space="preserve">Sozialraumorientierung </w:t>
      </w:r>
      <w:r w:rsidRPr="00D90CAD">
        <w:rPr>
          <w:rFonts w:ascii="Arial" w:hAnsi="Arial" w:cs="Arial"/>
          <w:sz w:val="28"/>
          <w:szCs w:val="28"/>
        </w:rPr>
        <w:t>heißt dann,</w:t>
      </w:r>
      <w:r w:rsidR="00D90CAD" w:rsidRPr="00D90CAD">
        <w:rPr>
          <w:rFonts w:ascii="Arial" w:hAnsi="Arial" w:cs="Arial"/>
          <w:sz w:val="28"/>
          <w:szCs w:val="28"/>
        </w:rPr>
        <w:t xml:space="preserve"> </w:t>
      </w:r>
      <w:r w:rsidRPr="00D90CAD">
        <w:rPr>
          <w:rFonts w:ascii="Arial" w:hAnsi="Arial" w:cs="Arial"/>
          <w:sz w:val="28"/>
          <w:szCs w:val="28"/>
        </w:rPr>
        <w:t>den Sozialraum gemeinsam mit den Menschen und ausgehend von ihren Interessen und ihren Bedarfslagen zu gestalten.</w:t>
      </w:r>
      <w:r w:rsidRPr="00D90CAD">
        <w:rPr>
          <w:rFonts w:ascii="Arial" w:hAnsi="Arial" w:cs="Arial"/>
          <w:bCs/>
          <w:sz w:val="28"/>
          <w:szCs w:val="28"/>
        </w:rPr>
        <w:t xml:space="preserve"> </w:t>
      </w:r>
    </w:p>
    <w:p w:rsidR="00D36276" w:rsidRPr="00D90CAD" w:rsidRDefault="00D36276" w:rsidP="00D36276">
      <w:pPr>
        <w:spacing w:after="0" w:line="240" w:lineRule="auto"/>
        <w:rPr>
          <w:rFonts w:ascii="Arial" w:hAnsi="Arial" w:cs="Arial"/>
          <w:sz w:val="28"/>
          <w:szCs w:val="28"/>
        </w:rPr>
      </w:pPr>
      <w:r>
        <w:rPr>
          <w:rFonts w:ascii="Arial" w:hAnsi="Arial" w:cs="Arial"/>
          <w:sz w:val="28"/>
          <w:szCs w:val="28"/>
        </w:rPr>
        <w:lastRenderedPageBreak/>
        <w:t>In der Sozialarbeit und Pastoral wird d</w:t>
      </w:r>
      <w:r w:rsidR="00CB7D74">
        <w:rPr>
          <w:rFonts w:ascii="Arial" w:hAnsi="Arial" w:cs="Arial"/>
          <w:sz w:val="28"/>
          <w:szCs w:val="28"/>
        </w:rPr>
        <w:t>as (subjektive)</w:t>
      </w:r>
      <w:r>
        <w:rPr>
          <w:rFonts w:ascii="Arial" w:hAnsi="Arial" w:cs="Arial"/>
          <w:sz w:val="28"/>
          <w:szCs w:val="28"/>
        </w:rPr>
        <w:t xml:space="preserve"> Verständnis von Sozialraum als Erfahrungs- und Verhaltensraum bevorzugt. Dies bedeutet, dass darauf geachtet wird, wie sich Menschen ihre Umgebung aneignen, wie sie sie als Bewegungs- und Begegnungsraum gestalten.   </w:t>
      </w:r>
    </w:p>
    <w:p w:rsidR="00D36276" w:rsidRDefault="00D36276" w:rsidP="00067CE3">
      <w:pPr>
        <w:spacing w:after="0" w:line="240" w:lineRule="auto"/>
        <w:rPr>
          <w:rFonts w:ascii="Arial" w:hAnsi="Arial" w:cs="Arial"/>
          <w:bCs/>
          <w:sz w:val="28"/>
          <w:szCs w:val="28"/>
        </w:rPr>
      </w:pPr>
    </w:p>
    <w:p w:rsidR="00F205BC" w:rsidRDefault="00F205BC" w:rsidP="00067CE3">
      <w:pPr>
        <w:spacing w:after="0" w:line="240" w:lineRule="auto"/>
        <w:rPr>
          <w:rFonts w:ascii="Arial" w:hAnsi="Arial" w:cs="Arial"/>
          <w:bCs/>
          <w:sz w:val="28"/>
          <w:szCs w:val="28"/>
        </w:rPr>
      </w:pPr>
    </w:p>
    <w:p w:rsidR="00D90CAD" w:rsidRDefault="00B30C65" w:rsidP="00D90CAD">
      <w:pPr>
        <w:spacing w:after="0" w:line="240" w:lineRule="auto"/>
        <w:rPr>
          <w:rFonts w:ascii="Arial" w:hAnsi="Arial" w:cs="Arial"/>
          <w:b/>
          <w:sz w:val="32"/>
          <w:szCs w:val="32"/>
        </w:rPr>
      </w:pPr>
      <w:r>
        <w:rPr>
          <w:rFonts w:ascii="Arial" w:hAnsi="Arial" w:cs="Arial"/>
          <w:b/>
          <w:sz w:val="32"/>
          <w:szCs w:val="32"/>
        </w:rPr>
        <w:t>Sozialraumpastoral</w:t>
      </w:r>
    </w:p>
    <w:p w:rsidR="00B30C65" w:rsidRDefault="00B30C65" w:rsidP="00D90CAD">
      <w:pPr>
        <w:spacing w:after="0" w:line="240" w:lineRule="auto"/>
        <w:rPr>
          <w:rFonts w:ascii="Arial" w:hAnsi="Arial" w:cs="Arial"/>
          <w:sz w:val="28"/>
          <w:szCs w:val="28"/>
        </w:rPr>
      </w:pPr>
      <w:r>
        <w:rPr>
          <w:rFonts w:ascii="Arial" w:hAnsi="Arial" w:cs="Arial"/>
          <w:sz w:val="28"/>
          <w:szCs w:val="28"/>
        </w:rPr>
        <w:t>In der Sozialraumpastoral wird der Sozialraum zur zentralen Bezugsgröße kirchlichen Handelns.</w:t>
      </w:r>
    </w:p>
    <w:p w:rsidR="00B30C65" w:rsidRPr="00B30C65" w:rsidRDefault="00B30C65" w:rsidP="00D90CAD">
      <w:pPr>
        <w:spacing w:after="0" w:line="240" w:lineRule="auto"/>
        <w:rPr>
          <w:rFonts w:ascii="Arial" w:hAnsi="Arial" w:cs="Arial"/>
          <w:sz w:val="28"/>
          <w:szCs w:val="28"/>
        </w:rPr>
      </w:pPr>
      <w:r>
        <w:rPr>
          <w:rFonts w:ascii="Arial" w:hAnsi="Arial" w:cs="Arial"/>
          <w:sz w:val="28"/>
          <w:szCs w:val="28"/>
        </w:rPr>
        <w:t xml:space="preserve">Sozialraum ist der Raum, wo sich in Beziehungen und Begegnungen das Evangelium ereignet. Kirchliches Handeln entdeckt dies und schafft zudem im Netzwerk zusammen mit anderen Bedingungen und Räume, dass die Verheißungen des Evangeliums als Realität erfahren werden. </w:t>
      </w:r>
    </w:p>
    <w:p w:rsidR="00596220" w:rsidRDefault="00596220" w:rsidP="00972B19">
      <w:pPr>
        <w:spacing w:after="0" w:line="240" w:lineRule="auto"/>
        <w:rPr>
          <w:rFonts w:ascii="Arial" w:hAnsi="Arial" w:cs="Arial"/>
          <w:b/>
          <w:sz w:val="28"/>
          <w:szCs w:val="28"/>
        </w:rPr>
      </w:pPr>
    </w:p>
    <w:p w:rsidR="00A14764" w:rsidRDefault="00A14764" w:rsidP="00972B19">
      <w:pPr>
        <w:spacing w:after="0" w:line="240" w:lineRule="auto"/>
        <w:rPr>
          <w:rFonts w:ascii="Arial" w:hAnsi="Arial" w:cs="Arial"/>
          <w:b/>
          <w:sz w:val="28"/>
          <w:szCs w:val="28"/>
        </w:rPr>
      </w:pPr>
    </w:p>
    <w:p w:rsidR="00596220" w:rsidRPr="00A5073B" w:rsidRDefault="00596220" w:rsidP="00972B19">
      <w:pPr>
        <w:spacing w:after="0" w:line="240" w:lineRule="auto"/>
        <w:rPr>
          <w:rFonts w:ascii="Arial" w:hAnsi="Arial" w:cs="Arial"/>
          <w:b/>
          <w:sz w:val="32"/>
          <w:szCs w:val="32"/>
        </w:rPr>
      </w:pPr>
      <w:r w:rsidRPr="00A5073B">
        <w:rPr>
          <w:rFonts w:ascii="Arial" w:hAnsi="Arial" w:cs="Arial"/>
          <w:b/>
          <w:sz w:val="32"/>
          <w:szCs w:val="32"/>
        </w:rPr>
        <w:t>Quartier</w:t>
      </w:r>
    </w:p>
    <w:p w:rsidR="00596220" w:rsidRDefault="00814876" w:rsidP="00972B19">
      <w:pPr>
        <w:spacing w:after="0" w:line="240" w:lineRule="auto"/>
        <w:rPr>
          <w:rFonts w:ascii="Arial" w:hAnsi="Arial" w:cs="Arial"/>
          <w:sz w:val="28"/>
          <w:szCs w:val="28"/>
        </w:rPr>
      </w:pPr>
      <w:r>
        <w:rPr>
          <w:rFonts w:ascii="Arial" w:hAnsi="Arial" w:cs="Arial"/>
          <w:sz w:val="28"/>
          <w:szCs w:val="28"/>
        </w:rPr>
        <w:t>Sozialraum und Quartier werden in der Fachliteratur</w:t>
      </w:r>
      <w:r w:rsidR="00DB0DB5">
        <w:rPr>
          <w:rFonts w:ascii="Arial" w:hAnsi="Arial" w:cs="Arial"/>
          <w:sz w:val="28"/>
          <w:szCs w:val="28"/>
        </w:rPr>
        <w:t xml:space="preserve"> zur Sozialraumorientierung</w:t>
      </w:r>
      <w:r>
        <w:rPr>
          <w:rFonts w:ascii="Arial" w:hAnsi="Arial" w:cs="Arial"/>
          <w:sz w:val="28"/>
          <w:szCs w:val="28"/>
        </w:rPr>
        <w:t xml:space="preserve"> </w:t>
      </w:r>
      <w:r w:rsidR="00DB0DB5">
        <w:rPr>
          <w:rFonts w:ascii="Arial" w:hAnsi="Arial" w:cs="Arial"/>
          <w:sz w:val="28"/>
          <w:szCs w:val="28"/>
        </w:rPr>
        <w:t xml:space="preserve">synonym gebraucht. </w:t>
      </w:r>
    </w:p>
    <w:p w:rsidR="00411045" w:rsidRDefault="00DB0DB5" w:rsidP="00972B19">
      <w:pPr>
        <w:spacing w:after="0" w:line="240" w:lineRule="auto"/>
        <w:rPr>
          <w:rFonts w:ascii="Arial" w:hAnsi="Arial" w:cs="Arial"/>
          <w:sz w:val="28"/>
          <w:szCs w:val="28"/>
        </w:rPr>
      </w:pPr>
      <w:r>
        <w:rPr>
          <w:rFonts w:ascii="Arial" w:hAnsi="Arial" w:cs="Arial"/>
          <w:sz w:val="28"/>
          <w:szCs w:val="28"/>
        </w:rPr>
        <w:t xml:space="preserve">Quartier meint vom Begriff her Stadtviertel oder Wohnviertel, aber sozialwissenschaftlich betrachtet ist auch das Quartier nicht bloß eine objektive Größe mit </w:t>
      </w:r>
      <w:r w:rsidR="00B53084">
        <w:rPr>
          <w:rFonts w:ascii="Arial" w:hAnsi="Arial" w:cs="Arial"/>
          <w:sz w:val="28"/>
          <w:szCs w:val="28"/>
        </w:rPr>
        <w:t>territorial klar gezogenen</w:t>
      </w:r>
      <w:r>
        <w:rPr>
          <w:rFonts w:ascii="Arial" w:hAnsi="Arial" w:cs="Arial"/>
          <w:sz w:val="28"/>
          <w:szCs w:val="28"/>
        </w:rPr>
        <w:t xml:space="preserve"> Grenzen, </w:t>
      </w:r>
      <w:r w:rsidR="00411045">
        <w:rPr>
          <w:rFonts w:ascii="Arial" w:hAnsi="Arial" w:cs="Arial"/>
          <w:sz w:val="28"/>
          <w:szCs w:val="28"/>
        </w:rPr>
        <w:t xml:space="preserve">etwa </w:t>
      </w:r>
      <w:r>
        <w:rPr>
          <w:rFonts w:ascii="Arial" w:hAnsi="Arial" w:cs="Arial"/>
          <w:sz w:val="28"/>
          <w:szCs w:val="28"/>
        </w:rPr>
        <w:t>welches Haus noch dazugehört und welches nicht, sondern entsteht und besteht wie der Sozialraum aus Beziehungen und Begegnungen. Menschen schaffen ihre Umgebung selber, indem sie sich darauf beziehen und in ihr verhalten.</w:t>
      </w:r>
    </w:p>
    <w:p w:rsidR="00DB0DB5" w:rsidRDefault="00411045" w:rsidP="00972B19">
      <w:pPr>
        <w:spacing w:after="0" w:line="240" w:lineRule="auto"/>
        <w:rPr>
          <w:rFonts w:ascii="Arial" w:hAnsi="Arial" w:cs="Arial"/>
          <w:sz w:val="28"/>
          <w:szCs w:val="28"/>
        </w:rPr>
      </w:pPr>
      <w:r>
        <w:rPr>
          <w:rFonts w:ascii="Arial" w:hAnsi="Arial" w:cs="Arial"/>
          <w:sz w:val="28"/>
          <w:szCs w:val="28"/>
        </w:rPr>
        <w:t xml:space="preserve">In der stadtplanerischen Arbeit ist dennoch aktuell viel von Quartieren die Rede; dann steht ein bestimmter umgrenzter Raum im Vordergrund, vor allem wenn er neu geschaffen wird.     </w:t>
      </w:r>
      <w:r w:rsidR="00DB0DB5">
        <w:rPr>
          <w:rFonts w:ascii="Arial" w:hAnsi="Arial" w:cs="Arial"/>
          <w:sz w:val="28"/>
          <w:szCs w:val="28"/>
        </w:rPr>
        <w:t xml:space="preserve"> </w:t>
      </w:r>
    </w:p>
    <w:p w:rsidR="00A5073B" w:rsidRDefault="00A5073B" w:rsidP="00972B19">
      <w:pPr>
        <w:spacing w:after="0" w:line="240" w:lineRule="auto"/>
        <w:rPr>
          <w:rFonts w:ascii="Arial" w:hAnsi="Arial" w:cs="Arial"/>
          <w:sz w:val="28"/>
          <w:szCs w:val="28"/>
        </w:rPr>
      </w:pPr>
    </w:p>
    <w:p w:rsidR="00A5073B" w:rsidRPr="00A5073B" w:rsidRDefault="00A5073B" w:rsidP="00972B19">
      <w:pPr>
        <w:spacing w:after="0" w:line="240" w:lineRule="auto"/>
        <w:rPr>
          <w:rFonts w:ascii="Arial" w:hAnsi="Arial" w:cs="Arial"/>
          <w:sz w:val="28"/>
          <w:szCs w:val="28"/>
        </w:rPr>
      </w:pPr>
    </w:p>
    <w:p w:rsidR="00596220" w:rsidRPr="00A5073B" w:rsidRDefault="00596220" w:rsidP="00972B19">
      <w:pPr>
        <w:spacing w:after="0" w:line="240" w:lineRule="auto"/>
        <w:rPr>
          <w:rFonts w:ascii="Arial" w:hAnsi="Arial" w:cs="Arial"/>
          <w:b/>
          <w:sz w:val="32"/>
          <w:szCs w:val="32"/>
        </w:rPr>
      </w:pPr>
      <w:r w:rsidRPr="00A5073B">
        <w:rPr>
          <w:rFonts w:ascii="Arial" w:hAnsi="Arial" w:cs="Arial"/>
          <w:b/>
          <w:sz w:val="32"/>
          <w:szCs w:val="32"/>
        </w:rPr>
        <w:t>Quartierspastoral bzw. Quartiersseelsorge</w:t>
      </w:r>
    </w:p>
    <w:p w:rsidR="00596220" w:rsidRDefault="008E3D8D" w:rsidP="00972B19">
      <w:pPr>
        <w:spacing w:after="0" w:line="240" w:lineRule="auto"/>
        <w:rPr>
          <w:rFonts w:ascii="Arial" w:hAnsi="Arial" w:cs="Arial"/>
          <w:sz w:val="28"/>
          <w:szCs w:val="28"/>
        </w:rPr>
      </w:pPr>
      <w:r>
        <w:rPr>
          <w:rFonts w:ascii="Arial" w:hAnsi="Arial" w:cs="Arial"/>
          <w:sz w:val="28"/>
          <w:szCs w:val="28"/>
        </w:rPr>
        <w:t>Quartierspastoral ist Sozialraumpastoral</w:t>
      </w:r>
      <w:r w:rsidR="00A14764">
        <w:rPr>
          <w:rFonts w:ascii="Arial" w:hAnsi="Arial" w:cs="Arial"/>
          <w:sz w:val="28"/>
          <w:szCs w:val="28"/>
        </w:rPr>
        <w:t>, das Quartier wird zur entscheidenden Bezugsgröße des kirchlichen Handelns</w:t>
      </w:r>
      <w:r>
        <w:rPr>
          <w:rFonts w:ascii="Arial" w:hAnsi="Arial" w:cs="Arial"/>
          <w:sz w:val="28"/>
          <w:szCs w:val="28"/>
        </w:rPr>
        <w:t>.</w:t>
      </w:r>
      <w:r w:rsidR="00B53084">
        <w:rPr>
          <w:rFonts w:ascii="Arial" w:hAnsi="Arial" w:cs="Arial"/>
          <w:sz w:val="28"/>
          <w:szCs w:val="28"/>
        </w:rPr>
        <w:t xml:space="preserve"> Quartierspastoral lebt eine Pastoral des </w:t>
      </w:r>
      <w:proofErr w:type="spellStart"/>
      <w:r w:rsidR="00B53084">
        <w:rPr>
          <w:rFonts w:ascii="Arial" w:hAnsi="Arial" w:cs="Arial"/>
          <w:sz w:val="28"/>
          <w:szCs w:val="28"/>
        </w:rPr>
        <w:t>Mitseins</w:t>
      </w:r>
      <w:proofErr w:type="spellEnd"/>
      <w:r w:rsidR="00B53084">
        <w:rPr>
          <w:rFonts w:ascii="Arial" w:hAnsi="Arial" w:cs="Arial"/>
          <w:sz w:val="28"/>
          <w:szCs w:val="28"/>
        </w:rPr>
        <w:t>, aus der sich dann bisweilen verschiedene vernetzte Quartiersprojekte und –</w:t>
      </w:r>
      <w:proofErr w:type="spellStart"/>
      <w:r w:rsidR="00B53084">
        <w:rPr>
          <w:rFonts w:ascii="Arial" w:hAnsi="Arial" w:cs="Arial"/>
          <w:sz w:val="28"/>
          <w:szCs w:val="28"/>
        </w:rPr>
        <w:t>engagements</w:t>
      </w:r>
      <w:proofErr w:type="spellEnd"/>
      <w:r w:rsidR="00B53084">
        <w:rPr>
          <w:rFonts w:ascii="Arial" w:hAnsi="Arial" w:cs="Arial"/>
          <w:sz w:val="28"/>
          <w:szCs w:val="28"/>
        </w:rPr>
        <w:t xml:space="preserve"> ergeben. </w:t>
      </w:r>
      <w:r>
        <w:rPr>
          <w:rFonts w:ascii="Arial" w:hAnsi="Arial" w:cs="Arial"/>
          <w:sz w:val="28"/>
          <w:szCs w:val="28"/>
        </w:rPr>
        <w:t xml:space="preserve"> </w:t>
      </w:r>
    </w:p>
    <w:p w:rsidR="00A14764" w:rsidRDefault="00A14764" w:rsidP="00972B19">
      <w:pPr>
        <w:spacing w:after="0" w:line="240" w:lineRule="auto"/>
        <w:rPr>
          <w:rFonts w:ascii="Arial" w:hAnsi="Arial" w:cs="Arial"/>
          <w:sz w:val="28"/>
          <w:szCs w:val="28"/>
        </w:rPr>
      </w:pPr>
      <w:r>
        <w:rPr>
          <w:rFonts w:ascii="Arial" w:hAnsi="Arial" w:cs="Arial"/>
          <w:sz w:val="28"/>
          <w:szCs w:val="28"/>
        </w:rPr>
        <w:t xml:space="preserve">In der DRS haben die </w:t>
      </w:r>
      <w:proofErr w:type="spellStart"/>
      <w:r>
        <w:rPr>
          <w:rFonts w:ascii="Arial" w:hAnsi="Arial" w:cs="Arial"/>
          <w:sz w:val="28"/>
          <w:szCs w:val="28"/>
        </w:rPr>
        <w:t>Quar</w:t>
      </w:r>
      <w:r w:rsidR="004F382F">
        <w:rPr>
          <w:rFonts w:ascii="Arial" w:hAnsi="Arial" w:cs="Arial"/>
          <w:sz w:val="28"/>
          <w:szCs w:val="28"/>
        </w:rPr>
        <w:t>tiersseelsorger:innen</w:t>
      </w:r>
      <w:proofErr w:type="spellEnd"/>
      <w:r w:rsidR="004F382F">
        <w:rPr>
          <w:rFonts w:ascii="Arial" w:hAnsi="Arial" w:cs="Arial"/>
          <w:sz w:val="28"/>
          <w:szCs w:val="28"/>
        </w:rPr>
        <w:t xml:space="preserve"> 15 Eck</w:t>
      </w:r>
      <w:r>
        <w:rPr>
          <w:rFonts w:ascii="Arial" w:hAnsi="Arial" w:cs="Arial"/>
          <w:sz w:val="28"/>
          <w:szCs w:val="28"/>
        </w:rPr>
        <w:t>punkte der Quartierspastoral formuliert.</w:t>
      </w:r>
    </w:p>
    <w:p w:rsidR="00A14764" w:rsidRPr="00A14764" w:rsidRDefault="00A14764" w:rsidP="00A14764">
      <w:pPr>
        <w:spacing w:after="0" w:line="240" w:lineRule="auto"/>
        <w:rPr>
          <w:rFonts w:ascii="Arial" w:hAnsi="Arial" w:cs="Arial"/>
          <w:b/>
          <w:sz w:val="24"/>
          <w:szCs w:val="24"/>
        </w:rPr>
      </w:pPr>
      <w:r w:rsidRPr="00A14764">
        <w:rPr>
          <w:rFonts w:ascii="Arial" w:hAnsi="Arial" w:cs="Arial"/>
          <w:sz w:val="24"/>
          <w:szCs w:val="24"/>
        </w:rPr>
        <w:t xml:space="preserve">(siehe </w:t>
      </w:r>
      <w:r w:rsidRPr="00A14764">
        <w:rPr>
          <w:rFonts w:ascii="Arial" w:hAnsi="Arial" w:cs="Arial"/>
          <w:b/>
          <w:sz w:val="24"/>
          <w:szCs w:val="24"/>
        </w:rPr>
        <w:t>Im Quartier Pastoral neu lernen, Quartierspastoral in der Diözese Rottenburg-Stuttgart</w:t>
      </w:r>
      <w:r>
        <w:rPr>
          <w:rFonts w:ascii="Arial" w:hAnsi="Arial" w:cs="Arial"/>
          <w:b/>
          <w:sz w:val="24"/>
          <w:szCs w:val="24"/>
        </w:rPr>
        <w:t xml:space="preserve">, </w:t>
      </w:r>
      <w:r w:rsidRPr="00A14764">
        <w:rPr>
          <w:rFonts w:ascii="Arial" w:hAnsi="Arial" w:cs="Arial"/>
          <w:sz w:val="24"/>
          <w:szCs w:val="24"/>
        </w:rPr>
        <w:t>abrufbar auf</w:t>
      </w:r>
      <w:r w:rsidR="004F382F">
        <w:rPr>
          <w:rFonts w:ascii="Arial" w:hAnsi="Arial" w:cs="Arial"/>
          <w:b/>
          <w:sz w:val="24"/>
          <w:szCs w:val="24"/>
        </w:rPr>
        <w:t xml:space="preserve"> </w:t>
      </w:r>
      <w:r w:rsidR="004F382F" w:rsidRPr="004F382F">
        <w:rPr>
          <w:rFonts w:ascii="Arial" w:hAnsi="Arial" w:cs="Arial"/>
          <w:b/>
          <w:sz w:val="24"/>
          <w:szCs w:val="24"/>
        </w:rPr>
        <w:t>https://www.an-vielen-orten.de/quartier.html</w:t>
      </w:r>
      <w:r w:rsidRPr="00A14764">
        <w:rPr>
          <w:rFonts w:ascii="Arial" w:hAnsi="Arial" w:cs="Arial"/>
          <w:b/>
          <w:sz w:val="24"/>
          <w:szCs w:val="24"/>
        </w:rPr>
        <w:t>)</w:t>
      </w:r>
    </w:p>
    <w:p w:rsidR="00A5073B" w:rsidRDefault="00A5073B" w:rsidP="00972B19">
      <w:pPr>
        <w:spacing w:after="0" w:line="240" w:lineRule="auto"/>
        <w:rPr>
          <w:rFonts w:ascii="Arial" w:hAnsi="Arial" w:cs="Arial"/>
          <w:sz w:val="28"/>
          <w:szCs w:val="28"/>
        </w:rPr>
      </w:pPr>
    </w:p>
    <w:p w:rsidR="00A5073B" w:rsidRPr="00A5073B" w:rsidRDefault="00A5073B" w:rsidP="00972B19">
      <w:pPr>
        <w:spacing w:after="0" w:line="240" w:lineRule="auto"/>
        <w:rPr>
          <w:rFonts w:ascii="Arial" w:hAnsi="Arial" w:cs="Arial"/>
          <w:sz w:val="28"/>
          <w:szCs w:val="28"/>
        </w:rPr>
      </w:pPr>
    </w:p>
    <w:p w:rsidR="00596220" w:rsidRPr="00A5073B" w:rsidRDefault="00596220" w:rsidP="00972B19">
      <w:pPr>
        <w:spacing w:after="0" w:line="240" w:lineRule="auto"/>
        <w:rPr>
          <w:rFonts w:ascii="Arial" w:hAnsi="Arial" w:cs="Arial"/>
          <w:b/>
          <w:sz w:val="32"/>
          <w:szCs w:val="32"/>
        </w:rPr>
      </w:pPr>
    </w:p>
    <w:p w:rsidR="00596220" w:rsidRPr="00A5073B" w:rsidRDefault="00596220" w:rsidP="00972B19">
      <w:pPr>
        <w:spacing w:after="0" w:line="240" w:lineRule="auto"/>
        <w:rPr>
          <w:rFonts w:ascii="Arial" w:hAnsi="Arial" w:cs="Arial"/>
          <w:b/>
          <w:sz w:val="32"/>
          <w:szCs w:val="32"/>
        </w:rPr>
      </w:pPr>
    </w:p>
    <w:sectPr w:rsidR="00596220" w:rsidRPr="00A507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258F"/>
    <w:multiLevelType w:val="hybridMultilevel"/>
    <w:tmpl w:val="D1D093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A5E42E5"/>
    <w:multiLevelType w:val="hybridMultilevel"/>
    <w:tmpl w:val="162033C6"/>
    <w:lvl w:ilvl="0" w:tplc="8C54FDFE">
      <w:start w:val="1"/>
      <w:numFmt w:val="bullet"/>
      <w:lvlText w:val="-"/>
      <w:lvlJc w:val="left"/>
      <w:pPr>
        <w:tabs>
          <w:tab w:val="num" w:pos="720"/>
        </w:tabs>
        <w:ind w:left="720" w:hanging="360"/>
      </w:pPr>
      <w:rPr>
        <w:rFonts w:ascii="Times New Roman" w:hAnsi="Times New Roman" w:hint="default"/>
      </w:rPr>
    </w:lvl>
    <w:lvl w:ilvl="1" w:tplc="AD9A5A64" w:tentative="1">
      <w:start w:val="1"/>
      <w:numFmt w:val="bullet"/>
      <w:lvlText w:val="-"/>
      <w:lvlJc w:val="left"/>
      <w:pPr>
        <w:tabs>
          <w:tab w:val="num" w:pos="1440"/>
        </w:tabs>
        <w:ind w:left="1440" w:hanging="360"/>
      </w:pPr>
      <w:rPr>
        <w:rFonts w:ascii="Times New Roman" w:hAnsi="Times New Roman" w:hint="default"/>
      </w:rPr>
    </w:lvl>
    <w:lvl w:ilvl="2" w:tplc="41640E66" w:tentative="1">
      <w:start w:val="1"/>
      <w:numFmt w:val="bullet"/>
      <w:lvlText w:val="-"/>
      <w:lvlJc w:val="left"/>
      <w:pPr>
        <w:tabs>
          <w:tab w:val="num" w:pos="2160"/>
        </w:tabs>
        <w:ind w:left="2160" w:hanging="360"/>
      </w:pPr>
      <w:rPr>
        <w:rFonts w:ascii="Times New Roman" w:hAnsi="Times New Roman" w:hint="default"/>
      </w:rPr>
    </w:lvl>
    <w:lvl w:ilvl="3" w:tplc="B7E8D9C8" w:tentative="1">
      <w:start w:val="1"/>
      <w:numFmt w:val="bullet"/>
      <w:lvlText w:val="-"/>
      <w:lvlJc w:val="left"/>
      <w:pPr>
        <w:tabs>
          <w:tab w:val="num" w:pos="2880"/>
        </w:tabs>
        <w:ind w:left="2880" w:hanging="360"/>
      </w:pPr>
      <w:rPr>
        <w:rFonts w:ascii="Times New Roman" w:hAnsi="Times New Roman" w:hint="default"/>
      </w:rPr>
    </w:lvl>
    <w:lvl w:ilvl="4" w:tplc="8A2C1C12" w:tentative="1">
      <w:start w:val="1"/>
      <w:numFmt w:val="bullet"/>
      <w:lvlText w:val="-"/>
      <w:lvlJc w:val="left"/>
      <w:pPr>
        <w:tabs>
          <w:tab w:val="num" w:pos="3600"/>
        </w:tabs>
        <w:ind w:left="3600" w:hanging="360"/>
      </w:pPr>
      <w:rPr>
        <w:rFonts w:ascii="Times New Roman" w:hAnsi="Times New Roman" w:hint="default"/>
      </w:rPr>
    </w:lvl>
    <w:lvl w:ilvl="5" w:tplc="27BEF366" w:tentative="1">
      <w:start w:val="1"/>
      <w:numFmt w:val="bullet"/>
      <w:lvlText w:val="-"/>
      <w:lvlJc w:val="left"/>
      <w:pPr>
        <w:tabs>
          <w:tab w:val="num" w:pos="4320"/>
        </w:tabs>
        <w:ind w:left="4320" w:hanging="360"/>
      </w:pPr>
      <w:rPr>
        <w:rFonts w:ascii="Times New Roman" w:hAnsi="Times New Roman" w:hint="default"/>
      </w:rPr>
    </w:lvl>
    <w:lvl w:ilvl="6" w:tplc="1B5E3630" w:tentative="1">
      <w:start w:val="1"/>
      <w:numFmt w:val="bullet"/>
      <w:lvlText w:val="-"/>
      <w:lvlJc w:val="left"/>
      <w:pPr>
        <w:tabs>
          <w:tab w:val="num" w:pos="5040"/>
        </w:tabs>
        <w:ind w:left="5040" w:hanging="360"/>
      </w:pPr>
      <w:rPr>
        <w:rFonts w:ascii="Times New Roman" w:hAnsi="Times New Roman" w:hint="default"/>
      </w:rPr>
    </w:lvl>
    <w:lvl w:ilvl="7" w:tplc="282204B2" w:tentative="1">
      <w:start w:val="1"/>
      <w:numFmt w:val="bullet"/>
      <w:lvlText w:val="-"/>
      <w:lvlJc w:val="left"/>
      <w:pPr>
        <w:tabs>
          <w:tab w:val="num" w:pos="5760"/>
        </w:tabs>
        <w:ind w:left="5760" w:hanging="360"/>
      </w:pPr>
      <w:rPr>
        <w:rFonts w:ascii="Times New Roman" w:hAnsi="Times New Roman" w:hint="default"/>
      </w:rPr>
    </w:lvl>
    <w:lvl w:ilvl="8" w:tplc="7C600C94" w:tentative="1">
      <w:start w:val="1"/>
      <w:numFmt w:val="bullet"/>
      <w:lvlText w:val="-"/>
      <w:lvlJc w:val="left"/>
      <w:pPr>
        <w:tabs>
          <w:tab w:val="num" w:pos="6480"/>
        </w:tabs>
        <w:ind w:left="6480" w:hanging="360"/>
      </w:pPr>
      <w:rPr>
        <w:rFonts w:ascii="Times New Roman" w:hAnsi="Times New Roman" w:hint="default"/>
      </w:rPr>
    </w:lvl>
  </w:abstractNum>
  <w:abstractNum w:abstractNumId="2">
    <w:nsid w:val="676E3A6E"/>
    <w:multiLevelType w:val="hybridMultilevel"/>
    <w:tmpl w:val="660C44A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0622C8B"/>
    <w:multiLevelType w:val="hybridMultilevel"/>
    <w:tmpl w:val="ADCC1D54"/>
    <w:lvl w:ilvl="0" w:tplc="8C9A983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20"/>
    <w:rsid w:val="000434D5"/>
    <w:rsid w:val="00067CE3"/>
    <w:rsid w:val="00197FA1"/>
    <w:rsid w:val="001C148E"/>
    <w:rsid w:val="001C32DE"/>
    <w:rsid w:val="001D1473"/>
    <w:rsid w:val="002C5A22"/>
    <w:rsid w:val="00361465"/>
    <w:rsid w:val="00411045"/>
    <w:rsid w:val="004516FC"/>
    <w:rsid w:val="00466600"/>
    <w:rsid w:val="00493B79"/>
    <w:rsid w:val="004F382F"/>
    <w:rsid w:val="00593F4B"/>
    <w:rsid w:val="00596220"/>
    <w:rsid w:val="007037FB"/>
    <w:rsid w:val="007E6202"/>
    <w:rsid w:val="00814876"/>
    <w:rsid w:val="0088585F"/>
    <w:rsid w:val="008E00D7"/>
    <w:rsid w:val="008E3D8D"/>
    <w:rsid w:val="00972B19"/>
    <w:rsid w:val="009E19C2"/>
    <w:rsid w:val="00A14764"/>
    <w:rsid w:val="00A5073B"/>
    <w:rsid w:val="00B30C65"/>
    <w:rsid w:val="00B53084"/>
    <w:rsid w:val="00C03975"/>
    <w:rsid w:val="00C858B2"/>
    <w:rsid w:val="00C97F94"/>
    <w:rsid w:val="00CB7D74"/>
    <w:rsid w:val="00D36276"/>
    <w:rsid w:val="00D90CAD"/>
    <w:rsid w:val="00DA4FB4"/>
    <w:rsid w:val="00DB0DB5"/>
    <w:rsid w:val="00F205BC"/>
    <w:rsid w:val="00F221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CAD"/>
    <w:pPr>
      <w:ind w:left="720"/>
      <w:contextualSpacing/>
    </w:pPr>
  </w:style>
  <w:style w:type="paragraph" w:styleId="StandardWeb">
    <w:name w:val="Normal (Web)"/>
    <w:basedOn w:val="Standard"/>
    <w:uiPriority w:val="99"/>
    <w:semiHidden/>
    <w:unhideWhenUsed/>
    <w:rsid w:val="00A147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0CAD"/>
    <w:pPr>
      <w:ind w:left="720"/>
      <w:contextualSpacing/>
    </w:pPr>
  </w:style>
  <w:style w:type="paragraph" w:styleId="StandardWeb">
    <w:name w:val="Normal (Web)"/>
    <w:basedOn w:val="Standard"/>
    <w:uiPriority w:val="99"/>
    <w:semiHidden/>
    <w:unhideWhenUsed/>
    <w:rsid w:val="00A147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9486">
      <w:bodyDiv w:val="1"/>
      <w:marLeft w:val="0"/>
      <w:marRight w:val="0"/>
      <w:marTop w:val="0"/>
      <w:marBottom w:val="0"/>
      <w:divBdr>
        <w:top w:val="none" w:sz="0" w:space="0" w:color="auto"/>
        <w:left w:val="none" w:sz="0" w:space="0" w:color="auto"/>
        <w:bottom w:val="none" w:sz="0" w:space="0" w:color="auto"/>
        <w:right w:val="none" w:sz="0" w:space="0" w:color="auto"/>
      </w:divBdr>
    </w:div>
    <w:div w:id="282006313">
      <w:bodyDiv w:val="1"/>
      <w:marLeft w:val="0"/>
      <w:marRight w:val="0"/>
      <w:marTop w:val="0"/>
      <w:marBottom w:val="0"/>
      <w:divBdr>
        <w:top w:val="none" w:sz="0" w:space="0" w:color="auto"/>
        <w:left w:val="none" w:sz="0" w:space="0" w:color="auto"/>
        <w:bottom w:val="none" w:sz="0" w:space="0" w:color="auto"/>
        <w:right w:val="none" w:sz="0" w:space="0" w:color="auto"/>
      </w:divBdr>
      <w:divsChild>
        <w:div w:id="382676502">
          <w:marLeft w:val="446"/>
          <w:marRight w:val="0"/>
          <w:marTop w:val="0"/>
          <w:marBottom w:val="0"/>
          <w:divBdr>
            <w:top w:val="none" w:sz="0" w:space="0" w:color="auto"/>
            <w:left w:val="none" w:sz="0" w:space="0" w:color="auto"/>
            <w:bottom w:val="none" w:sz="0" w:space="0" w:color="auto"/>
            <w:right w:val="none" w:sz="0" w:space="0" w:color="auto"/>
          </w:divBdr>
        </w:div>
        <w:div w:id="1730375372">
          <w:marLeft w:val="446"/>
          <w:marRight w:val="0"/>
          <w:marTop w:val="0"/>
          <w:marBottom w:val="0"/>
          <w:divBdr>
            <w:top w:val="none" w:sz="0" w:space="0" w:color="auto"/>
            <w:left w:val="none" w:sz="0" w:space="0" w:color="auto"/>
            <w:bottom w:val="none" w:sz="0" w:space="0" w:color="auto"/>
            <w:right w:val="none" w:sz="0" w:space="0" w:color="auto"/>
          </w:divBdr>
        </w:div>
        <w:div w:id="1484657352">
          <w:marLeft w:val="446"/>
          <w:marRight w:val="0"/>
          <w:marTop w:val="0"/>
          <w:marBottom w:val="0"/>
          <w:divBdr>
            <w:top w:val="none" w:sz="0" w:space="0" w:color="auto"/>
            <w:left w:val="none" w:sz="0" w:space="0" w:color="auto"/>
            <w:bottom w:val="none" w:sz="0" w:space="0" w:color="auto"/>
            <w:right w:val="none" w:sz="0" w:space="0" w:color="auto"/>
          </w:divBdr>
        </w:div>
      </w:divsChild>
    </w:div>
    <w:div w:id="675114669">
      <w:bodyDiv w:val="1"/>
      <w:marLeft w:val="0"/>
      <w:marRight w:val="0"/>
      <w:marTop w:val="0"/>
      <w:marBottom w:val="0"/>
      <w:divBdr>
        <w:top w:val="none" w:sz="0" w:space="0" w:color="auto"/>
        <w:left w:val="none" w:sz="0" w:space="0" w:color="auto"/>
        <w:bottom w:val="none" w:sz="0" w:space="0" w:color="auto"/>
        <w:right w:val="none" w:sz="0" w:space="0" w:color="auto"/>
      </w:divBdr>
    </w:div>
    <w:div w:id="684599501">
      <w:bodyDiv w:val="1"/>
      <w:marLeft w:val="0"/>
      <w:marRight w:val="0"/>
      <w:marTop w:val="0"/>
      <w:marBottom w:val="0"/>
      <w:divBdr>
        <w:top w:val="none" w:sz="0" w:space="0" w:color="auto"/>
        <w:left w:val="none" w:sz="0" w:space="0" w:color="auto"/>
        <w:bottom w:val="none" w:sz="0" w:space="0" w:color="auto"/>
        <w:right w:val="none" w:sz="0" w:space="0" w:color="auto"/>
      </w:divBdr>
    </w:div>
    <w:div w:id="780497130">
      <w:bodyDiv w:val="1"/>
      <w:marLeft w:val="0"/>
      <w:marRight w:val="0"/>
      <w:marTop w:val="0"/>
      <w:marBottom w:val="0"/>
      <w:divBdr>
        <w:top w:val="none" w:sz="0" w:space="0" w:color="auto"/>
        <w:left w:val="none" w:sz="0" w:space="0" w:color="auto"/>
        <w:bottom w:val="none" w:sz="0" w:space="0" w:color="auto"/>
        <w:right w:val="none" w:sz="0" w:space="0" w:color="auto"/>
      </w:divBdr>
    </w:div>
    <w:div w:id="855267632">
      <w:bodyDiv w:val="1"/>
      <w:marLeft w:val="0"/>
      <w:marRight w:val="0"/>
      <w:marTop w:val="0"/>
      <w:marBottom w:val="0"/>
      <w:divBdr>
        <w:top w:val="none" w:sz="0" w:space="0" w:color="auto"/>
        <w:left w:val="none" w:sz="0" w:space="0" w:color="auto"/>
        <w:bottom w:val="none" w:sz="0" w:space="0" w:color="auto"/>
        <w:right w:val="none" w:sz="0" w:space="0" w:color="auto"/>
      </w:divBdr>
    </w:div>
    <w:div w:id="983268039">
      <w:bodyDiv w:val="1"/>
      <w:marLeft w:val="0"/>
      <w:marRight w:val="0"/>
      <w:marTop w:val="0"/>
      <w:marBottom w:val="0"/>
      <w:divBdr>
        <w:top w:val="none" w:sz="0" w:space="0" w:color="auto"/>
        <w:left w:val="none" w:sz="0" w:space="0" w:color="auto"/>
        <w:bottom w:val="none" w:sz="0" w:space="0" w:color="auto"/>
        <w:right w:val="none" w:sz="0" w:space="0" w:color="auto"/>
      </w:divBdr>
    </w:div>
    <w:div w:id="1619869242">
      <w:bodyDiv w:val="1"/>
      <w:marLeft w:val="0"/>
      <w:marRight w:val="0"/>
      <w:marTop w:val="0"/>
      <w:marBottom w:val="0"/>
      <w:divBdr>
        <w:top w:val="none" w:sz="0" w:space="0" w:color="auto"/>
        <w:left w:val="none" w:sz="0" w:space="0" w:color="auto"/>
        <w:bottom w:val="none" w:sz="0" w:space="0" w:color="auto"/>
        <w:right w:val="none" w:sz="0" w:space="0" w:color="auto"/>
      </w:divBdr>
    </w:div>
    <w:div w:id="17005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A1C245CC.dotm</Template>
  <TotalTime>0</TotalTime>
  <Pages>3</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Christiane Bundschuh-Schramm</dc:creator>
  <cp:lastModifiedBy>Dr. Christiane Bundschuh-Schramm</cp:lastModifiedBy>
  <cp:revision>8</cp:revision>
  <dcterms:created xsi:type="dcterms:W3CDTF">2023-07-26T14:01:00Z</dcterms:created>
  <dcterms:modified xsi:type="dcterms:W3CDTF">2023-09-14T14:56:00Z</dcterms:modified>
</cp:coreProperties>
</file>