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3F" w:rsidRPr="00FE3B35" w:rsidRDefault="00FE3B35">
      <w:pPr>
        <w:rPr>
          <w:i/>
        </w:rPr>
      </w:pPr>
      <w:r>
        <w:rPr>
          <w:i/>
        </w:rPr>
        <w:t>Christoph Knecht</w:t>
      </w:r>
      <w:bookmarkStart w:id="0" w:name="_GoBack"/>
      <w:bookmarkEnd w:id="0"/>
    </w:p>
    <w:p w:rsidR="00B8143F" w:rsidRPr="00B8143F" w:rsidRDefault="00B8143F">
      <w:pPr>
        <w:rPr>
          <w:b/>
        </w:rPr>
      </w:pPr>
    </w:p>
    <w:p w:rsidR="00AE2D3F" w:rsidRDefault="000578E4">
      <w:pPr>
        <w:rPr>
          <w:b/>
          <w:sz w:val="32"/>
          <w:szCs w:val="32"/>
        </w:rPr>
      </w:pPr>
      <w:r w:rsidRPr="00C205DC">
        <w:rPr>
          <w:b/>
          <w:sz w:val="32"/>
          <w:szCs w:val="32"/>
        </w:rPr>
        <w:t>Erste Annäherung an die vier Schwerpunkte</w:t>
      </w:r>
    </w:p>
    <w:p w:rsidR="00C205DC" w:rsidRPr="00B8143F" w:rsidRDefault="00C205DC">
      <w:pPr>
        <w:rPr>
          <w:b/>
        </w:rPr>
      </w:pPr>
    </w:p>
    <w:p w:rsidR="00C205DC" w:rsidRPr="00FE3B35" w:rsidRDefault="00FE3B35">
      <w:pPr>
        <w:rPr>
          <w:b/>
        </w:rPr>
      </w:pPr>
      <w:r w:rsidRPr="00FE3B35">
        <w:rPr>
          <w:b/>
        </w:rPr>
        <w:t>Einsatzmöglichkeiten:</w:t>
      </w:r>
    </w:p>
    <w:p w:rsidR="0079502E" w:rsidRDefault="000578E4">
      <w:r>
        <w:t>für KGRs (Sitzungen oder Klausuren), Teams, etc.</w:t>
      </w:r>
    </w:p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:rsidR="00B8143F" w:rsidRPr="000578E4" w:rsidRDefault="000578E4" w:rsidP="00B8143F">
            <w:pPr>
              <w:pStyle w:val="Listenabsatz"/>
              <w:numPr>
                <w:ilvl w:val="0"/>
                <w:numId w:val="2"/>
              </w:numPr>
            </w:pPr>
            <w:r w:rsidRPr="000578E4">
              <w:t>Die T</w:t>
            </w:r>
            <w:r w:rsidR="00011ED8">
              <w:t>n</w:t>
            </w:r>
            <w:r w:rsidRPr="000578E4">
              <w:t xml:space="preserve"> nehmen die vier Schwerpunkte zur Kenntnis und befassen sich kurz damit.</w:t>
            </w:r>
          </w:p>
          <w:p w:rsidR="000578E4" w:rsidRPr="00B8143F" w:rsidRDefault="000578E4" w:rsidP="00B8143F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0578E4">
              <w:t>Im Austausch werden erste Verknüpfungen der eigenen Praxis mit den Schwerpunkten benannt.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AE2D3F" w:rsidRDefault="000578E4" w:rsidP="000578E4">
            <w:pPr>
              <w:pStyle w:val="Listenabsatz"/>
              <w:numPr>
                <w:ilvl w:val="0"/>
                <w:numId w:val="2"/>
              </w:numPr>
            </w:pPr>
            <w:r>
              <w:t>Arbeitsblatt kopieren, falls damit gearbeitet werden soll</w:t>
            </w:r>
          </w:p>
          <w:p w:rsidR="000578E4" w:rsidRDefault="000578E4" w:rsidP="000578E4">
            <w:pPr>
              <w:pStyle w:val="Listenabsatz"/>
              <w:numPr>
                <w:ilvl w:val="0"/>
                <w:numId w:val="2"/>
              </w:numPr>
            </w:pPr>
            <w:r>
              <w:t>4 Flip-Charts oder Moderationstafeln bereitstellen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AE2D3F" w:rsidRDefault="000578E4" w:rsidP="00AE2D3F">
            <w:pPr>
              <w:pStyle w:val="Listenabsatz"/>
              <w:numPr>
                <w:ilvl w:val="0"/>
                <w:numId w:val="1"/>
              </w:numPr>
            </w:pPr>
            <w:r>
              <w:t>Blatt für Einzelarbeit (siehe Anlage), falls damit gearbeitet werden soll</w:t>
            </w:r>
          </w:p>
          <w:p w:rsidR="000578E4" w:rsidRDefault="000578E4" w:rsidP="00AE2D3F">
            <w:pPr>
              <w:pStyle w:val="Listenabsatz"/>
              <w:numPr>
                <w:ilvl w:val="0"/>
                <w:numId w:val="1"/>
              </w:numPr>
            </w:pPr>
            <w:r>
              <w:t>vorbereitete Plakate, falls keine Einzelarbeit geplant ist</w:t>
            </w:r>
          </w:p>
          <w:p w:rsidR="000578E4" w:rsidRDefault="000578E4" w:rsidP="00AE2D3F">
            <w:pPr>
              <w:pStyle w:val="Listenabsatz"/>
              <w:numPr>
                <w:ilvl w:val="0"/>
                <w:numId w:val="1"/>
              </w:numPr>
            </w:pPr>
            <w:r>
              <w:t>s.o.</w:t>
            </w: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0578E4">
            <w:r>
              <w:t>je nach Dauer des Austausches 30 – 40 Minuten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B8143F">
        <w:tc>
          <w:tcPr>
            <w:tcW w:w="1928" w:type="dxa"/>
          </w:tcPr>
          <w:p w:rsidR="00AE2D3F" w:rsidRDefault="000578E4" w:rsidP="000137B4">
            <w:r>
              <w:t>5 Min</w:t>
            </w:r>
          </w:p>
        </w:tc>
        <w:tc>
          <w:tcPr>
            <w:tcW w:w="4820" w:type="dxa"/>
          </w:tcPr>
          <w:p w:rsidR="00AE2D3F" w:rsidRDefault="000578E4" w:rsidP="000137B4">
            <w:r>
              <w:t>Einführung, kurze Nennung der Schwerpunkte</w:t>
            </w:r>
          </w:p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0578E4" w:rsidP="000137B4">
            <w:r w:rsidRPr="000578E4">
              <w:rPr>
                <w:b/>
              </w:rPr>
              <w:t>entweder</w:t>
            </w:r>
            <w:r>
              <w:t>:</w:t>
            </w:r>
          </w:p>
        </w:tc>
        <w:tc>
          <w:tcPr>
            <w:tcW w:w="4820" w:type="dxa"/>
          </w:tcPr>
          <w:p w:rsidR="00AE2D3F" w:rsidRDefault="00AE2D3F" w:rsidP="000137B4"/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0578E4" w:rsidP="000137B4">
            <w:r>
              <w:t>10 Min</w:t>
            </w:r>
          </w:p>
        </w:tc>
        <w:tc>
          <w:tcPr>
            <w:tcW w:w="4820" w:type="dxa"/>
          </w:tcPr>
          <w:p w:rsidR="00AE2D3F" w:rsidRDefault="000578E4" w:rsidP="000137B4">
            <w:r>
              <w:t>Einzelarbeit mit dem Arbeitsblatt</w:t>
            </w:r>
          </w:p>
        </w:tc>
        <w:tc>
          <w:tcPr>
            <w:tcW w:w="3172" w:type="dxa"/>
          </w:tcPr>
          <w:p w:rsidR="00AE2D3F" w:rsidRDefault="000578E4" w:rsidP="000137B4">
            <w:r>
              <w:t xml:space="preserve">Kopie für alle </w:t>
            </w:r>
            <w:proofErr w:type="spellStart"/>
            <w:r>
              <w:t>Tn</w:t>
            </w:r>
            <w:proofErr w:type="spellEnd"/>
            <w:r>
              <w:t>, Stifte</w:t>
            </w:r>
          </w:p>
        </w:tc>
      </w:tr>
      <w:tr w:rsidR="00AE2D3F" w:rsidTr="00B8143F">
        <w:tc>
          <w:tcPr>
            <w:tcW w:w="1928" w:type="dxa"/>
          </w:tcPr>
          <w:p w:rsidR="00AE2D3F" w:rsidRDefault="000578E4">
            <w:r>
              <w:t>15 Min</w:t>
            </w:r>
          </w:p>
        </w:tc>
        <w:tc>
          <w:tcPr>
            <w:tcW w:w="4820" w:type="dxa"/>
          </w:tcPr>
          <w:p w:rsidR="00AE2D3F" w:rsidRDefault="000578E4">
            <w:r>
              <w:t>Austausch in Kleingruppen</w:t>
            </w:r>
          </w:p>
        </w:tc>
        <w:tc>
          <w:tcPr>
            <w:tcW w:w="3172" w:type="dxa"/>
          </w:tcPr>
          <w:p w:rsidR="00AE2D3F" w:rsidRDefault="00AE2D3F"/>
        </w:tc>
      </w:tr>
      <w:tr w:rsidR="00AE2D3F" w:rsidTr="00B8143F">
        <w:tc>
          <w:tcPr>
            <w:tcW w:w="1928" w:type="dxa"/>
          </w:tcPr>
          <w:p w:rsidR="00AE2D3F" w:rsidRDefault="000578E4">
            <w:r w:rsidRPr="000578E4">
              <w:rPr>
                <w:b/>
              </w:rPr>
              <w:t>oder</w:t>
            </w:r>
            <w:r>
              <w:t>:</w:t>
            </w:r>
          </w:p>
        </w:tc>
        <w:tc>
          <w:tcPr>
            <w:tcW w:w="4820" w:type="dxa"/>
          </w:tcPr>
          <w:p w:rsidR="00AE2D3F" w:rsidRDefault="00AE2D3F"/>
        </w:tc>
        <w:tc>
          <w:tcPr>
            <w:tcW w:w="3172" w:type="dxa"/>
          </w:tcPr>
          <w:p w:rsidR="00AE2D3F" w:rsidRDefault="00AE2D3F"/>
        </w:tc>
      </w:tr>
      <w:tr w:rsidR="00AE2D3F" w:rsidTr="00B8143F">
        <w:tc>
          <w:tcPr>
            <w:tcW w:w="1928" w:type="dxa"/>
          </w:tcPr>
          <w:p w:rsidR="00AE2D3F" w:rsidRDefault="000578E4">
            <w:r>
              <w:t>20 Min</w:t>
            </w:r>
          </w:p>
        </w:tc>
        <w:tc>
          <w:tcPr>
            <w:tcW w:w="4820" w:type="dxa"/>
          </w:tcPr>
          <w:p w:rsidR="00AE2D3F" w:rsidRDefault="000578E4">
            <w:r>
              <w:t>4 Gruppen beschriften 4 Plakate, Wechsel nach 5 Min</w:t>
            </w:r>
          </w:p>
        </w:tc>
        <w:tc>
          <w:tcPr>
            <w:tcW w:w="3172" w:type="dxa"/>
          </w:tcPr>
          <w:p w:rsidR="00AE2D3F" w:rsidRDefault="000578E4">
            <w:r>
              <w:t xml:space="preserve">4 Plakate </w:t>
            </w:r>
          </w:p>
        </w:tc>
      </w:tr>
      <w:tr w:rsidR="00AE2D3F" w:rsidTr="00B8143F">
        <w:tc>
          <w:tcPr>
            <w:tcW w:w="1928" w:type="dxa"/>
          </w:tcPr>
          <w:p w:rsidR="00AE2D3F" w:rsidRDefault="000578E4">
            <w:r w:rsidRPr="00EE5357">
              <w:rPr>
                <w:b/>
              </w:rPr>
              <w:t>dann</w:t>
            </w:r>
            <w:r>
              <w:t>:</w:t>
            </w:r>
          </w:p>
        </w:tc>
        <w:tc>
          <w:tcPr>
            <w:tcW w:w="4820" w:type="dxa"/>
          </w:tcPr>
          <w:p w:rsidR="00AE2D3F" w:rsidRDefault="00AE2D3F"/>
        </w:tc>
        <w:tc>
          <w:tcPr>
            <w:tcW w:w="3172" w:type="dxa"/>
          </w:tcPr>
          <w:p w:rsidR="00AE2D3F" w:rsidRDefault="00AE2D3F"/>
        </w:tc>
      </w:tr>
      <w:tr w:rsidR="000578E4" w:rsidTr="00B8143F">
        <w:tc>
          <w:tcPr>
            <w:tcW w:w="1928" w:type="dxa"/>
          </w:tcPr>
          <w:p w:rsidR="000578E4" w:rsidRDefault="000578E4">
            <w:r>
              <w:t>10 Min</w:t>
            </w:r>
          </w:p>
        </w:tc>
        <w:tc>
          <w:tcPr>
            <w:tcW w:w="4820" w:type="dxa"/>
          </w:tcPr>
          <w:p w:rsidR="000578E4" w:rsidRDefault="00EE5357">
            <w:r>
              <w:t>Wahrnehmen (entweder gemeinsam die Notizen auf den Plakaten anschauen oder kurze Berichte aus den Kleingruppen hören)</w:t>
            </w:r>
          </w:p>
        </w:tc>
        <w:tc>
          <w:tcPr>
            <w:tcW w:w="3172" w:type="dxa"/>
          </w:tcPr>
          <w:p w:rsidR="000578E4" w:rsidRDefault="00EE5357">
            <w:r>
              <w:t>---</w:t>
            </w:r>
          </w:p>
        </w:tc>
      </w:tr>
      <w:tr w:rsidR="00EE5357" w:rsidTr="00B8143F">
        <w:tc>
          <w:tcPr>
            <w:tcW w:w="1928" w:type="dxa"/>
          </w:tcPr>
          <w:p w:rsidR="00EE5357" w:rsidRDefault="00EE5357">
            <w:r>
              <w:t>10 Min</w:t>
            </w:r>
          </w:p>
        </w:tc>
        <w:tc>
          <w:tcPr>
            <w:tcW w:w="4820" w:type="dxa"/>
          </w:tcPr>
          <w:p w:rsidR="00EE5357" w:rsidRDefault="00EE5357">
            <w:r>
              <w:t>Blitzlicht: Wie geht es mir im Blick auf die Schwerpunkte? Wo spüre ich Energie, wo nicht?</w:t>
            </w:r>
          </w:p>
        </w:tc>
        <w:tc>
          <w:tcPr>
            <w:tcW w:w="3172" w:type="dxa"/>
          </w:tcPr>
          <w:p w:rsidR="00EE5357" w:rsidRDefault="00EE5357"/>
        </w:tc>
      </w:tr>
    </w:tbl>
    <w:p w:rsidR="00AE2D3F" w:rsidRDefault="00AE2D3F"/>
    <w:p w:rsidR="00AE2D3F" w:rsidRDefault="00AE2D3F"/>
    <w:sectPr w:rsidR="00AE2D3F" w:rsidSect="009A0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BE" w:rsidRDefault="007578BE" w:rsidP="00B8143F">
      <w:pPr>
        <w:spacing w:line="240" w:lineRule="auto"/>
      </w:pPr>
      <w:r>
        <w:separator/>
      </w:r>
    </w:p>
  </w:endnote>
  <w:endnote w:type="continuationSeparator" w:id="0">
    <w:p w:rsidR="007578BE" w:rsidRDefault="007578BE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35">
          <w:rPr>
            <w:noProof/>
          </w:rPr>
          <w:t>1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BE" w:rsidRDefault="007578BE" w:rsidP="00B8143F">
      <w:pPr>
        <w:spacing w:line="240" w:lineRule="auto"/>
      </w:pPr>
      <w:r>
        <w:separator/>
      </w:r>
    </w:p>
  </w:footnote>
  <w:footnote w:type="continuationSeparator" w:id="0">
    <w:p w:rsidR="007578BE" w:rsidRDefault="007578BE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645F"/>
    <w:rsid w:val="00011ED8"/>
    <w:rsid w:val="00014755"/>
    <w:rsid w:val="000578E4"/>
    <w:rsid w:val="00074CDD"/>
    <w:rsid w:val="000D680C"/>
    <w:rsid w:val="000F7A94"/>
    <w:rsid w:val="00130685"/>
    <w:rsid w:val="0018479D"/>
    <w:rsid w:val="001F0008"/>
    <w:rsid w:val="001F2CA8"/>
    <w:rsid w:val="00320CA5"/>
    <w:rsid w:val="00627323"/>
    <w:rsid w:val="006814D6"/>
    <w:rsid w:val="007578BE"/>
    <w:rsid w:val="007620BC"/>
    <w:rsid w:val="0079502E"/>
    <w:rsid w:val="008B0367"/>
    <w:rsid w:val="009A0165"/>
    <w:rsid w:val="00AE2D3F"/>
    <w:rsid w:val="00B544FC"/>
    <w:rsid w:val="00B8143F"/>
    <w:rsid w:val="00C03306"/>
    <w:rsid w:val="00C205DC"/>
    <w:rsid w:val="00C3631F"/>
    <w:rsid w:val="00D103C4"/>
    <w:rsid w:val="00D870F7"/>
    <w:rsid w:val="00E97C7F"/>
    <w:rsid w:val="00EE5357"/>
    <w:rsid w:val="00FE00F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7C9F6FD9.dotm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BStrifler</cp:lastModifiedBy>
  <cp:revision>3</cp:revision>
  <dcterms:created xsi:type="dcterms:W3CDTF">2022-11-29T09:26:00Z</dcterms:created>
  <dcterms:modified xsi:type="dcterms:W3CDTF">2022-12-02T15:25:00Z</dcterms:modified>
</cp:coreProperties>
</file>